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F1C3" w14:textId="77777777" w:rsidR="008447E2" w:rsidRDefault="007A654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Obrazac 1.3.2. Izvedbeni plan nastave (</w:t>
      </w:r>
      <w:r>
        <w:rPr>
          <w:rFonts w:ascii="Times New Roman" w:hAnsi="Times New Roman" w:cs="Times New Roman"/>
          <w:b/>
          <w:i/>
          <w:sz w:val="18"/>
          <w:szCs w:val="18"/>
        </w:rPr>
        <w:t>syllabus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8447E2" w14:paraId="29DBB5A4" w14:textId="7777777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AD491E4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7EDBFAE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Komunikacijske vještine odgojitelja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6DF46C3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EAA646E" w14:textId="263C3D04" w:rsidR="008447E2" w:rsidRDefault="003D65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2023./2024.</w:t>
            </w:r>
          </w:p>
        </w:tc>
      </w:tr>
      <w:tr w:rsidR="008447E2" w14:paraId="022468E7" w14:textId="77777777">
        <w:tc>
          <w:tcPr>
            <w:tcW w:w="1801" w:type="dxa"/>
            <w:shd w:val="clear" w:color="auto" w:fill="F2F2F2" w:themeFill="background1" w:themeFillShade="F2"/>
          </w:tcPr>
          <w:p w14:paraId="6CD41AB5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011928F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3034B7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1D63363C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447E2" w14:paraId="4576B451" w14:textId="77777777">
        <w:tc>
          <w:tcPr>
            <w:tcW w:w="1801" w:type="dxa"/>
            <w:shd w:val="clear" w:color="auto" w:fill="F2F2F2" w:themeFill="background1" w:themeFillShade="F2"/>
          </w:tcPr>
          <w:p w14:paraId="49D915DF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828EF72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Odjel za izobrazbu učitelja i odgojitelja</w:t>
            </w:r>
          </w:p>
        </w:tc>
      </w:tr>
      <w:tr w:rsidR="008447E2" w14:paraId="403E8411" w14:textId="7777777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F06156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1D31F3F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56323617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B62893B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E377200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01D5479" w14:textId="77777777" w:rsidR="008447E2" w:rsidRDefault="00B6163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8447E2" w14:paraId="30FE1DC2" w14:textId="7777777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5D5F69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E2213D0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14:paraId="0C5EF625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215AC47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39463286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47EFA89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333873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65E0BF9" w14:textId="77777777" w:rsidR="008447E2" w:rsidRDefault="00B6163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28965677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8447E2" w14:paraId="6660685F" w14:textId="7777777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C86E33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386262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60285759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9232ADB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613083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5300AEB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4459826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F1FC0D9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7257662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03618C0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586033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8447E2" w14:paraId="6B9791B2" w14:textId="7777777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B90F0A3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26C54D0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14:paraId="30FE80DC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5078842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EA254D6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84865439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49D5236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267AB7F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256732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E2B04B9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107253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610206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8447E2" w14:paraId="46CFCEC3" w14:textId="7777777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0BD3AB3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681A131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611CF89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8987959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453827A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2C155A4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DFF4DD1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80373102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6593194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2498086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8447E2" w14:paraId="13F02345" w14:textId="7777777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3BDA12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C29A619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939947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4D60AD1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>izborni kolegij</w:t>
            </w:r>
          </w:p>
        </w:tc>
        <w:tc>
          <w:tcPr>
            <w:tcW w:w="2568" w:type="dxa"/>
            <w:gridSpan w:val="9"/>
            <w:vAlign w:val="center"/>
          </w:tcPr>
          <w:p w14:paraId="72699F9B" w14:textId="77777777" w:rsidR="008447E2" w:rsidRDefault="00B6163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9984375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591CF98A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79E0344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8447E2" w14:paraId="4231BD25" w14:textId="7777777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85C031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14:paraId="6C2B057E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2" w:type="dxa"/>
          </w:tcPr>
          <w:p w14:paraId="497EAFFA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14:paraId="1C31F7BE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1" w:type="dxa"/>
            <w:gridSpan w:val="3"/>
          </w:tcPr>
          <w:p w14:paraId="43F9F968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67E1EC43" w14:textId="77777777" w:rsidR="008447E2" w:rsidRDefault="008447E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14:paraId="6131AC3E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9A9A190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BA7DF64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985926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8447E2" w14:paraId="01D1D6CF" w14:textId="7777777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93208AA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F831B87" w14:textId="77777777" w:rsidR="008447E2" w:rsidRDefault="007A65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Sveučilište u Zadru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3C3E59B" w14:textId="77777777" w:rsidR="008447E2" w:rsidRDefault="007A654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D4C43CC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</w:tr>
      <w:tr w:rsidR="008447E2" w14:paraId="7C2E229B" w14:textId="7777777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2A73AD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9A4A1B1" w14:textId="35007FE0" w:rsidR="008447E2" w:rsidRDefault="003D65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BDBFF15" w14:textId="77777777" w:rsidR="008447E2" w:rsidRDefault="007A654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1D5A52B" w14:textId="64669EF6" w:rsidR="008447E2" w:rsidRDefault="003D65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26.01.2024.</w:t>
            </w:r>
          </w:p>
        </w:tc>
      </w:tr>
      <w:tr w:rsidR="008447E2" w14:paraId="512CFC3F" w14:textId="77777777">
        <w:tc>
          <w:tcPr>
            <w:tcW w:w="1801" w:type="dxa"/>
            <w:shd w:val="clear" w:color="auto" w:fill="F2F2F2" w:themeFill="background1" w:themeFillShade="F2"/>
          </w:tcPr>
          <w:p w14:paraId="10F29929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45EA863F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Nema preduvjeta.</w:t>
            </w:r>
          </w:p>
        </w:tc>
      </w:tr>
      <w:tr w:rsidR="008447E2" w14:paraId="397899C6" w14:textId="77777777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5D5E32A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1DD919CE" w14:textId="77777777">
        <w:tc>
          <w:tcPr>
            <w:tcW w:w="1801" w:type="dxa"/>
            <w:shd w:val="clear" w:color="auto" w:fill="F2F2F2" w:themeFill="background1" w:themeFillShade="F2"/>
          </w:tcPr>
          <w:p w14:paraId="62B020C3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9E5BEE5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Prof.dr.sc. Mira Klarin</w:t>
            </w:r>
          </w:p>
        </w:tc>
      </w:tr>
      <w:tr w:rsidR="008447E2" w14:paraId="2F0B346A" w14:textId="77777777">
        <w:tc>
          <w:tcPr>
            <w:tcW w:w="1801" w:type="dxa"/>
            <w:shd w:val="clear" w:color="auto" w:fill="F2F2F2" w:themeFill="background1" w:themeFillShade="F2"/>
          </w:tcPr>
          <w:p w14:paraId="2CBFB9AC" w14:textId="77777777" w:rsidR="008447E2" w:rsidRDefault="007A654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242BA0C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mklarin@unizd.hr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4E851E6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9AC1D7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784B1520" w14:textId="77777777">
        <w:tc>
          <w:tcPr>
            <w:tcW w:w="1801" w:type="dxa"/>
            <w:shd w:val="clear" w:color="auto" w:fill="F2F2F2" w:themeFill="background1" w:themeFillShade="F2"/>
          </w:tcPr>
          <w:p w14:paraId="5BE6A225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9E744E7" w14:textId="7D31250F" w:rsidR="008447E2" w:rsidRDefault="00584A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Maša Atlaga</w:t>
            </w:r>
          </w:p>
        </w:tc>
      </w:tr>
      <w:tr w:rsidR="008447E2" w14:paraId="74956BC0" w14:textId="77777777" w:rsidTr="00F852FC">
        <w:trPr>
          <w:trHeight w:val="458"/>
        </w:trPr>
        <w:tc>
          <w:tcPr>
            <w:tcW w:w="1801" w:type="dxa"/>
            <w:shd w:val="clear" w:color="auto" w:fill="F2F2F2" w:themeFill="background1" w:themeFillShade="F2"/>
          </w:tcPr>
          <w:p w14:paraId="73766A34" w14:textId="77777777" w:rsidR="008447E2" w:rsidRDefault="007A654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0D53737" w14:textId="6167A32A" w:rsidR="008447E2" w:rsidRDefault="00584A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matlaga22@unizd.hr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B4093B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BD2E484" w14:textId="48A399D2" w:rsidR="008447E2" w:rsidRDefault="00584A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Srijedom 10:00-11:00</w:t>
            </w:r>
          </w:p>
        </w:tc>
      </w:tr>
      <w:tr w:rsidR="008447E2" w14:paraId="417E2565" w14:textId="77777777">
        <w:tc>
          <w:tcPr>
            <w:tcW w:w="1801" w:type="dxa"/>
            <w:shd w:val="clear" w:color="auto" w:fill="F2F2F2" w:themeFill="background1" w:themeFillShade="F2"/>
          </w:tcPr>
          <w:p w14:paraId="23538FC0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7BE7AE9" w14:textId="70F39E1D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235FD82F" w14:textId="77777777">
        <w:tc>
          <w:tcPr>
            <w:tcW w:w="1801" w:type="dxa"/>
            <w:shd w:val="clear" w:color="auto" w:fill="F2F2F2" w:themeFill="background1" w:themeFillShade="F2"/>
          </w:tcPr>
          <w:p w14:paraId="1F6D6AFC" w14:textId="77777777" w:rsidR="008447E2" w:rsidRDefault="007A654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3AE107A" w14:textId="2894D672" w:rsidR="008447E2" w:rsidRDefault="008447E2">
            <w:pPr>
              <w:tabs>
                <w:tab w:val="left" w:pos="1218"/>
              </w:tabs>
              <w:spacing w:before="20" w:after="2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7BAE460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D7F85D" w14:textId="49792C41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46A22A2D" w14:textId="77777777">
        <w:tc>
          <w:tcPr>
            <w:tcW w:w="1801" w:type="dxa"/>
            <w:shd w:val="clear" w:color="auto" w:fill="F2F2F2" w:themeFill="background1" w:themeFillShade="F2"/>
          </w:tcPr>
          <w:p w14:paraId="2EF55918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567B547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669D8F85" w14:textId="77777777">
        <w:tc>
          <w:tcPr>
            <w:tcW w:w="1801" w:type="dxa"/>
            <w:shd w:val="clear" w:color="auto" w:fill="F2F2F2" w:themeFill="background1" w:themeFillShade="F2"/>
          </w:tcPr>
          <w:p w14:paraId="5638E1D4" w14:textId="77777777" w:rsidR="008447E2" w:rsidRDefault="007A654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F3C67EB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B6B7D69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5B6F338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6DDBE6AF" w14:textId="77777777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597DBE6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4F42A486" w14:textId="7777777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82DC980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F980C23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0716965A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892A316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C8732CB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6930982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69B4919A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486398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8447E2" w14:paraId="1BA0B6E6" w14:textId="77777777">
        <w:tc>
          <w:tcPr>
            <w:tcW w:w="1801" w:type="dxa"/>
            <w:vMerge/>
            <w:shd w:val="clear" w:color="auto" w:fill="F2F2F2" w:themeFill="background1" w:themeFillShade="F2"/>
          </w:tcPr>
          <w:p w14:paraId="4AAE91E1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61F3F7A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7D303E3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058497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548E9C5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9196132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93CD6ED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771847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E0E09F5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959604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8447E2" w14:paraId="34D8C6C4" w14:textId="77777777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F95668C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218C16A0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-nabrojati elemente i vrste komunikacije</w:t>
            </w:r>
          </w:p>
          <w:p w14:paraId="164CC514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razlikovati i usporediti elemente verbalne i neverbalne komunikacije</w:t>
            </w:r>
          </w:p>
          <w:p w14:paraId="1A3158A6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prepoznavati i eliminirati smetnje u komunikaciji</w:t>
            </w:r>
          </w:p>
          <w:p w14:paraId="72229D9C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prepoznati i koristiti vještine koje pridonose uspješnoj komunikaciji kao temelju za razumijevanje međuljudskih odnosa i uspostavu pozitivne međuljudske interakcije</w:t>
            </w:r>
          </w:p>
          <w:p w14:paraId="35056A8D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opisati razvoj komunikacije i specifičnosti komunikacije u ranoj dobi</w:t>
            </w:r>
          </w:p>
          <w:p w14:paraId="2BD566E2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demonstrirati nenasilno rješavanje sukoba</w:t>
            </w:r>
          </w:p>
        </w:tc>
      </w:tr>
      <w:tr w:rsidR="008447E2" w14:paraId="147B2097" w14:textId="77777777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B4E1ECC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F0070E4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razviti sposobnost organiziranja i planiranja samostalnog učenja i napredovanja kroz studij na način kritičkog i samokritičnog propitivanja znanstvenih istina;</w:t>
            </w:r>
          </w:p>
          <w:p w14:paraId="4EF7D389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demonstrirati znanje iz temeljnih znanosti i njihovih disciplina kojima se tumače zakonitosti, pojave i procesi u profesionalnom polju rada, na teorijskoj i praktičnoj razini;</w:t>
            </w:r>
          </w:p>
        </w:tc>
      </w:tr>
      <w:tr w:rsidR="008447E2" w14:paraId="1031D860" w14:textId="77777777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29DF0F5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1DC1C0FB" w14:textId="77777777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3468788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3CA5023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14:paraId="23711F7D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5D1D0E8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D482D99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632784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50A0DD6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8447E2" w14:paraId="4A7B364B" w14:textId="7777777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1528F0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D04B2B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4E06B25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07B189A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0D6B7B3A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F632B26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0612633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b/>
                <w:sz w:val="18"/>
                <w:szCs w:val="18"/>
              </w:rPr>
              <w:t>seminar</w:t>
            </w:r>
          </w:p>
        </w:tc>
      </w:tr>
      <w:tr w:rsidR="008447E2" w14:paraId="57ED5EBC" w14:textId="7777777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3DEC99D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4E97B3B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C294F30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011353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 w:rsidRPr="00F85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14:paraId="67CFCC96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9E882C4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8447E2" w14:paraId="67F92BDD" w14:textId="77777777">
        <w:tc>
          <w:tcPr>
            <w:tcW w:w="1801" w:type="dxa"/>
            <w:shd w:val="clear" w:color="auto" w:fill="F2F2F2" w:themeFill="background1" w:themeFillShade="F2"/>
          </w:tcPr>
          <w:p w14:paraId="485841B7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CDDE723" w14:textId="1CF9E57E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Student je obvezan prisustvovati nastavi (75% dolazaka za studente redovnog studija</w:t>
            </w:r>
            <w:r w:rsidR="00F852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 može položiti kolegij preko završnog pismenog ispita. Prije izlaska na ispit svi su studenti obvezni napisati, pravovremeno predati i usmeno izlagati seminarski rad (vrijedi za studente redovnog studija, a studenti </w:t>
            </w:r>
            <w:r>
              <w:rPr>
                <w:rFonts w:ascii="Times New Roman Bold" w:eastAsia="MS Gothic" w:hAnsi="Times New Roman Bold" w:cs="Times New Roman Bold"/>
                <w:b/>
                <w:bCs/>
                <w:sz w:val="18"/>
                <w:szCs w:val="18"/>
              </w:rPr>
              <w:t>izvanrednog studija su obvezni samo napisati i pravovremeno predati seminarski rad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).</w:t>
            </w:r>
          </w:p>
        </w:tc>
      </w:tr>
      <w:tr w:rsidR="008447E2" w14:paraId="2390DA5F" w14:textId="77777777">
        <w:tc>
          <w:tcPr>
            <w:tcW w:w="1801" w:type="dxa"/>
            <w:shd w:val="clear" w:color="auto" w:fill="F2F2F2" w:themeFill="background1" w:themeFillShade="F2"/>
          </w:tcPr>
          <w:p w14:paraId="5D14AAC1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CE79669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896401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 Bold" w:hAnsi="Times New Roman Bold" w:cs="Times New Roman Bold"/>
                <w:b/>
                <w:bCs/>
                <w:sz w:val="18"/>
                <w:szCs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B82345A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2D1F446D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56623882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8447E2" w14:paraId="7F5203E1" w14:textId="77777777">
        <w:tc>
          <w:tcPr>
            <w:tcW w:w="1801" w:type="dxa"/>
            <w:shd w:val="clear" w:color="auto" w:fill="F2F2F2" w:themeFill="background1" w:themeFillShade="F2"/>
          </w:tcPr>
          <w:p w14:paraId="07164103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BC8C30A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FEF4440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91A418F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E2" w14:paraId="0D483B59" w14:textId="77777777">
        <w:tc>
          <w:tcPr>
            <w:tcW w:w="1801" w:type="dxa"/>
            <w:shd w:val="clear" w:color="auto" w:fill="F2F2F2" w:themeFill="background1" w:themeFillShade="F2"/>
          </w:tcPr>
          <w:p w14:paraId="086BD58A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2BEBB9EB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7E2" w14:paraId="57A6FC10" w14:textId="77777777">
        <w:tc>
          <w:tcPr>
            <w:tcW w:w="1801" w:type="dxa"/>
            <w:shd w:val="clear" w:color="auto" w:fill="F2F2F2" w:themeFill="background1" w:themeFillShade="F2"/>
          </w:tcPr>
          <w:p w14:paraId="27198A0B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699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991"/>
            </w:tblGrid>
            <w:tr w:rsidR="008447E2" w14:paraId="07205DAA" w14:textId="77777777">
              <w:trPr>
                <w:trHeight w:val="5347"/>
              </w:trPr>
              <w:tc>
                <w:tcPr>
                  <w:tcW w:w="699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9D19121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Uvodni sat, predstavljanje kolegija i ishoda učenja </w:t>
                  </w:r>
                </w:p>
                <w:p w14:paraId="17B95D42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Određenje komunikacije (značajke komunikacije, komponente komunikacije, načela komunikacije)</w:t>
                  </w:r>
                </w:p>
                <w:p w14:paraId="3D3B5E48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Međuljudski odnos (dimenzije, karakteristike, razvoj i raskid međuljudskih odnosa)</w:t>
                  </w:r>
                </w:p>
                <w:p w14:paraId="299CB791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Vrste komunikacije: Verbalna komunikacija</w:t>
                  </w:r>
                </w:p>
                <w:p w14:paraId="7C3AED1F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Neverbalna komunikacija</w:t>
                  </w:r>
                </w:p>
                <w:p w14:paraId="7BA7A7FB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Uspješna komunikacija i zapreke uspješnoj komunikaciji</w:t>
                  </w:r>
                </w:p>
                <w:p w14:paraId="69E453C6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  <w:t>Aktivno slušanje</w:t>
                  </w:r>
                </w:p>
                <w:p w14:paraId="776EBC0D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Razvoj komunikacije</w:t>
                  </w:r>
                </w:p>
                <w:p w14:paraId="6E3138DA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Asertivnost </w:t>
                  </w:r>
                </w:p>
                <w:p w14:paraId="715F0664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Samootkrivanje u međuljudskim odnosima</w:t>
                  </w:r>
                </w:p>
                <w:p w14:paraId="65852CA0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Socijalna percepcija (stavovi, predrasude i stereotipi u komunikaciji)</w:t>
                  </w:r>
                </w:p>
                <w:p w14:paraId="410DF188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Prosocijalno ponašanje i empatija</w:t>
                  </w:r>
                </w:p>
                <w:p w14:paraId="4EF7CE77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Agresivno ponašanje</w:t>
                  </w:r>
                </w:p>
                <w:p w14:paraId="13B87FD4" w14:textId="77777777" w:rsidR="008447E2" w:rsidRDefault="007A6544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Nenasilno rješavanje sukoba</w:t>
                  </w:r>
                </w:p>
                <w:p w14:paraId="280C9E44" w14:textId="77777777" w:rsidR="008447E2" w:rsidRDefault="008447E2">
                  <w:pPr>
                    <w:pStyle w:val="NoSpacing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FB5F6C1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02C84C91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592E134B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8447E2" w14:paraId="4A73B0A7" w14:textId="77777777">
        <w:tc>
          <w:tcPr>
            <w:tcW w:w="1801" w:type="dxa"/>
            <w:shd w:val="clear" w:color="auto" w:fill="F2F2F2" w:themeFill="background1" w:themeFillShade="F2"/>
          </w:tcPr>
          <w:p w14:paraId="3C20DE29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3F79765" w14:textId="77777777" w:rsidR="008447E2" w:rsidRDefault="007A6544">
            <w:pPr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Reardon, K. K. (1998). Interpersonalna komunikacija. Zagreb: Alinea. </w:t>
            </w:r>
          </w:p>
          <w:p w14:paraId="5C77E8FD" w14:textId="77777777" w:rsidR="008447E2" w:rsidRDefault="007A6544">
            <w:pPr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Schultz von Thun, F. (2001). Kako međusobno razgovaramo. Zagreb: Erudita.</w:t>
            </w:r>
          </w:p>
          <w:p w14:paraId="7F320FF1" w14:textId="77777777" w:rsidR="008447E2" w:rsidRDefault="007A6544">
            <w:pPr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Pearsons, J. C. i Spitzberg, B. H. (1990). Intrpersonal communication-concepts, components, and contexts. USA: WM.C.Brown publishers</w:t>
            </w:r>
          </w:p>
          <w:p w14:paraId="3E9A8F2E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Knapp, M. L. i Hall, J. A. (2010). Neverbalna komunikacija u ljudskoj interakciji. Jastrebarsko: Naklada Slap.</w:t>
            </w:r>
          </w:p>
        </w:tc>
      </w:tr>
      <w:tr w:rsidR="008447E2" w14:paraId="422A0030" w14:textId="77777777">
        <w:tc>
          <w:tcPr>
            <w:tcW w:w="1801" w:type="dxa"/>
            <w:shd w:val="clear" w:color="auto" w:fill="F2F2F2" w:themeFill="background1" w:themeFillShade="F2"/>
          </w:tcPr>
          <w:p w14:paraId="534CC172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2A616E5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Hewstone, M. i Stroebe, W. (2003). Socijalna psihologija. Jastrebarsko: Naklada Slap. (Odabrana poglavlja)</w:t>
            </w:r>
          </w:p>
          <w:p w14:paraId="78C918EB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Bašić, J. ( 2002). Integralna metoda. Zagreb: Alinea.</w:t>
            </w:r>
          </w:p>
          <w:p w14:paraId="55CDE562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Ajduković, M. i  Pečnik, N. (1994). Nenasilno rješavanje sukoba. Zagreb: Alinea. </w:t>
            </w:r>
          </w:p>
          <w:p w14:paraId="56E5BDBD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Janković, J. (1994). Sukob ili suradnja. Zagreb: Alinea. </w:t>
            </w:r>
          </w:p>
          <w:p w14:paraId="46ACCD08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Raboteg-Šarić, Z. (1995). Psihologija alturizma. Zagreb: Alinea. </w:t>
            </w:r>
          </w:p>
          <w:p w14:paraId="6E428FC8" w14:textId="77777777" w:rsidR="008447E2" w:rsidRDefault="007A6544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Pease, A. (2002). Govor tijela – Kako misli drugih ljudi mogu pročitati iz njihovih kretnji. Zagreb: AGM </w:t>
            </w:r>
          </w:p>
          <w:p w14:paraId="0A92F0BC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Samovar, L.A., Porter, R.E. i McDaniel, E.R. (2013.) Interkulturalna komunikacija. Jastrebarsko: Naklada Slap.</w:t>
            </w:r>
          </w:p>
        </w:tc>
      </w:tr>
      <w:tr w:rsidR="008447E2" w14:paraId="1783104B" w14:textId="77777777">
        <w:tc>
          <w:tcPr>
            <w:tcW w:w="1801" w:type="dxa"/>
            <w:shd w:val="clear" w:color="auto" w:fill="F2F2F2" w:themeFill="background1" w:themeFillShade="F2"/>
          </w:tcPr>
          <w:p w14:paraId="60560B80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0041413" w14:textId="77777777" w:rsidR="008447E2" w:rsidRDefault="008447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7E2" w14:paraId="5E8512A4" w14:textId="7777777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A14DC99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D5F9AC5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7C15274" w14:textId="77777777" w:rsidR="008447E2" w:rsidRDefault="008447E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447E2" w14:paraId="23899494" w14:textId="77777777">
        <w:tc>
          <w:tcPr>
            <w:tcW w:w="1801" w:type="dxa"/>
            <w:vMerge/>
            <w:shd w:val="clear" w:color="auto" w:fill="F2F2F2" w:themeFill="background1" w:themeFillShade="F2"/>
          </w:tcPr>
          <w:p w14:paraId="32290A00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B717578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završni</w:t>
            </w:r>
          </w:p>
          <w:p w14:paraId="7AB463C4" w14:textId="77777777" w:rsidR="008447E2" w:rsidRDefault="007A654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5645B0C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35540894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605DD83" w14:textId="77777777" w:rsidR="008447E2" w:rsidRDefault="007A654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A0FB1B2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7105823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720E1F7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447E2" w14:paraId="3D80233A" w14:textId="77777777">
        <w:tc>
          <w:tcPr>
            <w:tcW w:w="1801" w:type="dxa"/>
            <w:vMerge/>
            <w:shd w:val="clear" w:color="auto" w:fill="F2F2F2" w:themeFill="background1" w:themeFillShade="F2"/>
          </w:tcPr>
          <w:p w14:paraId="7015AF0E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AE99C42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525336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F1C404E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9DBD03F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0D0C78B" w14:textId="77777777" w:rsidR="008447E2" w:rsidRDefault="007A654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484045A" w14:textId="77777777" w:rsidR="008447E2" w:rsidRDefault="00B6163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7A7B6E6" w14:textId="77777777" w:rsidR="008447E2" w:rsidRDefault="007A654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8209D52" w14:textId="77777777" w:rsidR="008447E2" w:rsidRDefault="00B6163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6405817" w14:textId="77777777" w:rsidR="008447E2" w:rsidRDefault="00B6163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736972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54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447E2" w14:paraId="2101C770" w14:textId="77777777">
        <w:tc>
          <w:tcPr>
            <w:tcW w:w="1801" w:type="dxa"/>
            <w:shd w:val="clear" w:color="auto" w:fill="F2F2F2" w:themeFill="background1" w:themeFillShade="F2"/>
          </w:tcPr>
          <w:p w14:paraId="77D43CBC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42B023E" w14:textId="2CF02BE5" w:rsidR="008447E2" w:rsidRDefault="00F852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60% završni ispit; 40% seminarski rad</w:t>
            </w:r>
          </w:p>
        </w:tc>
      </w:tr>
      <w:tr w:rsidR="008447E2" w14:paraId="015D23BC" w14:textId="77777777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C4CCF08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14:paraId="09AF3A5B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25E5D5F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14:paraId="1930D4B7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8447E2" w14:paraId="15CE62C6" w14:textId="77777777">
        <w:trPr>
          <w:trHeight w:val="30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30A010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796B90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14:paraId="36207251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8447E2" w14:paraId="56307F13" w14:textId="77777777">
        <w:tc>
          <w:tcPr>
            <w:tcW w:w="1801" w:type="dxa"/>
            <w:vMerge/>
            <w:shd w:val="clear" w:color="auto" w:fill="F2F2F2" w:themeFill="background1" w:themeFillShade="F2"/>
          </w:tcPr>
          <w:p w14:paraId="29AFF523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E5C03D3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14:paraId="0B0B93C4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8447E2" w14:paraId="38D93A52" w14:textId="77777777">
        <w:tc>
          <w:tcPr>
            <w:tcW w:w="1801" w:type="dxa"/>
            <w:vMerge/>
            <w:shd w:val="clear" w:color="auto" w:fill="F2F2F2" w:themeFill="background1" w:themeFillShade="F2"/>
          </w:tcPr>
          <w:p w14:paraId="1D87D093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E59549E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14:paraId="44101A99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8447E2" w14:paraId="42D0C7D6" w14:textId="77777777">
        <w:tc>
          <w:tcPr>
            <w:tcW w:w="1801" w:type="dxa"/>
            <w:vMerge/>
            <w:shd w:val="clear" w:color="auto" w:fill="F2F2F2" w:themeFill="background1" w:themeFillShade="F2"/>
          </w:tcPr>
          <w:p w14:paraId="009F345C" w14:textId="77777777" w:rsidR="008447E2" w:rsidRDefault="008447E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6A8555B" w14:textId="77777777" w:rsidR="008447E2" w:rsidRDefault="007A65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32DF7D25" w14:textId="77777777" w:rsidR="008447E2" w:rsidRDefault="007A6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8447E2" w14:paraId="397539ED" w14:textId="77777777">
        <w:tc>
          <w:tcPr>
            <w:tcW w:w="1801" w:type="dxa"/>
            <w:shd w:val="clear" w:color="auto" w:fill="F2F2F2" w:themeFill="background1" w:themeFillShade="F2"/>
          </w:tcPr>
          <w:p w14:paraId="5E8F3CF3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82218CF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0F1E9192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22C355BF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2008659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14:paraId="3ABD53B5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739783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0C411FFF" w14:textId="77777777" w:rsidR="008447E2" w:rsidRDefault="00B616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9909030"/>
              </w:sdtPr>
              <w:sdtEndPr/>
              <w:sdtContent>
                <w:r w:rsidR="007A654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A6544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8447E2" w14:paraId="40C0194B" w14:textId="77777777">
        <w:tc>
          <w:tcPr>
            <w:tcW w:w="1801" w:type="dxa"/>
            <w:shd w:val="clear" w:color="auto" w:fill="F2F2F2" w:themeFill="background1" w:themeFillShade="F2"/>
          </w:tcPr>
          <w:p w14:paraId="613C0D17" w14:textId="77777777" w:rsidR="008447E2" w:rsidRDefault="007A654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7CF1CF2" w14:textId="77777777" w:rsidR="008447E2" w:rsidRDefault="007A654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F9657D7" w14:textId="77777777" w:rsidR="008447E2" w:rsidRDefault="007A654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14:paraId="05B4AA7A" w14:textId="77777777" w:rsidR="008447E2" w:rsidRDefault="007A654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EFCB5DA" w14:textId="77777777" w:rsidR="008447E2" w:rsidRDefault="007A654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FD95A7D" w14:textId="77777777" w:rsidR="008447E2" w:rsidRDefault="007A654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07155A3" w14:textId="3F7E3402" w:rsidR="008447E2" w:rsidRDefault="007A654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Svi oblici neetičnog ponašanja rezultirat će negativnom ocjenom u kolegiju bez mogućnosti nadoknade ili popravka. U slučaju težih povreda primjenjuje se.</w:t>
            </w:r>
          </w:p>
          <w:p w14:paraId="66EF1B17" w14:textId="77777777" w:rsidR="008447E2" w:rsidRDefault="008447E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7DEF2921" w14:textId="77777777" w:rsidR="008447E2" w:rsidRDefault="007A654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B09C6C8" w14:textId="77777777" w:rsidR="008447E2" w:rsidRDefault="008447E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211BC0CC" w14:textId="77777777" w:rsidR="008447E2" w:rsidRDefault="008447E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</w:tbl>
    <w:p w14:paraId="24971B27" w14:textId="77777777" w:rsidR="008447E2" w:rsidRDefault="008447E2">
      <w:pPr>
        <w:rPr>
          <w:rFonts w:ascii="Times New Roman" w:hAnsi="Times New Roman" w:cs="Times New Roman"/>
          <w:sz w:val="18"/>
          <w:szCs w:val="18"/>
        </w:rPr>
      </w:pPr>
    </w:p>
    <w:sectPr w:rsidR="00844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FF5B" w14:textId="77777777" w:rsidR="00B61636" w:rsidRDefault="00B61636">
      <w:pPr>
        <w:spacing w:before="0" w:after="0" w:line="240" w:lineRule="auto"/>
      </w:pPr>
      <w:r>
        <w:separator/>
      </w:r>
    </w:p>
  </w:endnote>
  <w:endnote w:type="continuationSeparator" w:id="0">
    <w:p w14:paraId="45315556" w14:textId="77777777" w:rsidR="00B61636" w:rsidRDefault="00B616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AFF" w:usb1="C000605B" w:usb2="00000029" w:usb3="00000000" w:csb0="200101FF" w:csb1="2028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508F" w14:textId="77777777" w:rsidR="00B61636" w:rsidRDefault="00B61636">
      <w:pPr>
        <w:spacing w:before="0" w:after="0" w:line="240" w:lineRule="auto"/>
      </w:pPr>
      <w:r>
        <w:separator/>
      </w:r>
    </w:p>
  </w:footnote>
  <w:footnote w:type="continuationSeparator" w:id="0">
    <w:p w14:paraId="1AA7F57A" w14:textId="77777777" w:rsidR="00B61636" w:rsidRDefault="00B61636">
      <w:pPr>
        <w:spacing w:before="0" w:after="0" w:line="240" w:lineRule="auto"/>
      </w:pPr>
      <w:r>
        <w:continuationSeparator/>
      </w:r>
    </w:p>
  </w:footnote>
  <w:footnote w:id="1">
    <w:p w14:paraId="677D015C" w14:textId="77777777" w:rsidR="008447E2" w:rsidRDefault="007A654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7FB" w14:textId="77777777" w:rsidR="008447E2" w:rsidRDefault="007A6544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32C03" wp14:editId="7B7C37F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335FCA6D" w14:textId="77777777" w:rsidR="008447E2" w:rsidRDefault="007A6544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98BE495" wp14:editId="26CCF24F">
                                <wp:extent cx="971550" cy="80772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C32C03" id="Rectangle 2" o:spid="_x0000_s1026" style="position:absolute;left:0;text-align:left;margin-left:-16.35pt;margin-top:-21.1pt;width:91.6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" strokecolor="white">
              <v:textbox>
                <w:txbxContent>
                  <w:p w14:paraId="335FCA6D" w14:textId="77777777" w:rsidR="008447E2" w:rsidRDefault="007A6544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98BE495" wp14:editId="26CCF24F">
                          <wp:extent cx="971550" cy="80772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Georgia" w:hAnsi="Georgia"/>
        <w:sz w:val="22"/>
      </w:rPr>
      <w:t>SVEUČILIŠTE U ZADRU</w:t>
    </w:r>
    <w:r>
      <w:rPr>
        <w:rFonts w:ascii="Georgia" w:hAnsi="Georgia"/>
        <w:sz w:val="22"/>
      </w:rPr>
      <w:tab/>
    </w:r>
    <w:r>
      <w:rPr>
        <w:rFonts w:ascii="Georgia" w:hAnsi="Georgia"/>
        <w:sz w:val="22"/>
      </w:rPr>
      <w:tab/>
    </w:r>
  </w:p>
  <w:p w14:paraId="2938AE79" w14:textId="77777777" w:rsidR="008447E2" w:rsidRDefault="007A6544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sz w:val="22"/>
      </w:rPr>
      <w:t xml:space="preserve">UNIVERSITAS STUDIORUM IADERTINA </w:t>
    </w:r>
  </w:p>
  <w:p w14:paraId="7E8A2AD3" w14:textId="77777777" w:rsidR="008447E2" w:rsidRDefault="007A6544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599E850" w14:textId="77777777" w:rsidR="008447E2" w:rsidRDefault="008447E2">
    <w:pPr>
      <w:pStyle w:val="Header"/>
    </w:pPr>
  </w:p>
  <w:p w14:paraId="4C720679" w14:textId="77777777" w:rsidR="008447E2" w:rsidRDefault="00844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A7CDF00C"/>
    <w:rsid w:val="EFFEC025"/>
    <w:rsid w:val="0001045D"/>
    <w:rsid w:val="000A790E"/>
    <w:rsid w:val="000C0578"/>
    <w:rsid w:val="0010332B"/>
    <w:rsid w:val="0013224E"/>
    <w:rsid w:val="001443A2"/>
    <w:rsid w:val="00150B32"/>
    <w:rsid w:val="00197510"/>
    <w:rsid w:val="001B6753"/>
    <w:rsid w:val="0022722C"/>
    <w:rsid w:val="0028545A"/>
    <w:rsid w:val="002A69C6"/>
    <w:rsid w:val="002E1CE6"/>
    <w:rsid w:val="002F2D22"/>
    <w:rsid w:val="00326091"/>
    <w:rsid w:val="003372E5"/>
    <w:rsid w:val="00357643"/>
    <w:rsid w:val="00371634"/>
    <w:rsid w:val="00386E9C"/>
    <w:rsid w:val="00393964"/>
    <w:rsid w:val="003A3E41"/>
    <w:rsid w:val="003A3FA8"/>
    <w:rsid w:val="003D6521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84AA7"/>
    <w:rsid w:val="005D3518"/>
    <w:rsid w:val="005E1668"/>
    <w:rsid w:val="005E5D2F"/>
    <w:rsid w:val="005F1E3B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544"/>
    <w:rsid w:val="007C43A4"/>
    <w:rsid w:val="007D4D2D"/>
    <w:rsid w:val="008447E2"/>
    <w:rsid w:val="00865776"/>
    <w:rsid w:val="00874D5D"/>
    <w:rsid w:val="00891C60"/>
    <w:rsid w:val="008942F0"/>
    <w:rsid w:val="008A3541"/>
    <w:rsid w:val="008D45DB"/>
    <w:rsid w:val="0090214F"/>
    <w:rsid w:val="009163E6"/>
    <w:rsid w:val="009328A8"/>
    <w:rsid w:val="00946D13"/>
    <w:rsid w:val="009760E8"/>
    <w:rsid w:val="009947BA"/>
    <w:rsid w:val="00997F41"/>
    <w:rsid w:val="009A284F"/>
    <w:rsid w:val="009C56B1"/>
    <w:rsid w:val="009D5226"/>
    <w:rsid w:val="009E2FD4"/>
    <w:rsid w:val="00A255EE"/>
    <w:rsid w:val="00A9132B"/>
    <w:rsid w:val="00AA1A5A"/>
    <w:rsid w:val="00AD23FB"/>
    <w:rsid w:val="00B4202A"/>
    <w:rsid w:val="00B612F8"/>
    <w:rsid w:val="00B61636"/>
    <w:rsid w:val="00B71A57"/>
    <w:rsid w:val="00B7307A"/>
    <w:rsid w:val="00C02454"/>
    <w:rsid w:val="00C076B9"/>
    <w:rsid w:val="00C3477B"/>
    <w:rsid w:val="00C43862"/>
    <w:rsid w:val="00C85956"/>
    <w:rsid w:val="00C9733D"/>
    <w:rsid w:val="00CA3783"/>
    <w:rsid w:val="00CB23F4"/>
    <w:rsid w:val="00CB5894"/>
    <w:rsid w:val="00CF5EFB"/>
    <w:rsid w:val="00D136E4"/>
    <w:rsid w:val="00D33620"/>
    <w:rsid w:val="00D5334D"/>
    <w:rsid w:val="00D5523D"/>
    <w:rsid w:val="00D944DF"/>
    <w:rsid w:val="00DB3812"/>
    <w:rsid w:val="00DD110C"/>
    <w:rsid w:val="00DE6D53"/>
    <w:rsid w:val="00DF14C2"/>
    <w:rsid w:val="00E06E39"/>
    <w:rsid w:val="00E07D73"/>
    <w:rsid w:val="00E17D18"/>
    <w:rsid w:val="00E30E67"/>
    <w:rsid w:val="00F02A8F"/>
    <w:rsid w:val="00F513E0"/>
    <w:rsid w:val="00F566DA"/>
    <w:rsid w:val="00F626A6"/>
    <w:rsid w:val="00F84F5E"/>
    <w:rsid w:val="00F852FC"/>
    <w:rsid w:val="00FC2198"/>
    <w:rsid w:val="00FC283E"/>
    <w:rsid w:val="77F7C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BD71"/>
  <w15:docId w15:val="{593A5B68-453B-44E7-B2E1-B000303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sz w:val="22"/>
      <w:szCs w:val="22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customStyle="1" w:styleId="NoSpacing1">
    <w:name w:val="No Spacing1"/>
    <w:qFormat/>
    <w:pPr>
      <w:suppressAutoHyphens/>
      <w:spacing w:after="0"/>
    </w:pPr>
    <w:rPr>
      <w:rFonts w:ascii="Calibri" w:eastAsia="Calibri" w:hAnsi="Calibri" w:cs="Calibri"/>
      <w:sz w:val="22"/>
      <w:szCs w:val="22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matlaga22</cp:lastModifiedBy>
  <cp:revision>3</cp:revision>
  <dcterms:created xsi:type="dcterms:W3CDTF">2023-09-19T13:14:00Z</dcterms:created>
  <dcterms:modified xsi:type="dcterms:W3CDTF">2023-09-19T13:17:00Z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